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1D96" w14:textId="77777777" w:rsidR="003777BE" w:rsidRPr="003777BE" w:rsidRDefault="003777BE" w:rsidP="003777BE"/>
    <w:p w14:paraId="4CB4ECE1" w14:textId="0F596A59" w:rsidR="00AD36CE" w:rsidRPr="00C87C83" w:rsidRDefault="00AD36CE" w:rsidP="00CE0F0B">
      <w:pPr>
        <w:pStyle w:val="Titel"/>
        <w:rPr>
          <w:b/>
          <w:bCs/>
          <w:sz w:val="40"/>
          <w:szCs w:val="40"/>
        </w:rPr>
      </w:pPr>
      <w:r w:rsidRPr="00C87C83">
        <w:rPr>
          <w:b/>
          <w:bCs/>
          <w:sz w:val="40"/>
          <w:szCs w:val="40"/>
        </w:rPr>
        <w:t xml:space="preserve">Idéer til </w:t>
      </w:r>
      <w:r w:rsidR="00983515" w:rsidRPr="00C87C83">
        <w:rPr>
          <w:b/>
          <w:bCs/>
          <w:sz w:val="40"/>
          <w:szCs w:val="40"/>
        </w:rPr>
        <w:t xml:space="preserve">humanistiske </w:t>
      </w:r>
      <w:r w:rsidRPr="00C87C83">
        <w:rPr>
          <w:b/>
          <w:bCs/>
          <w:sz w:val="40"/>
          <w:szCs w:val="40"/>
        </w:rPr>
        <w:t>begravelser</w:t>
      </w:r>
      <w:r w:rsidR="002A5FD9" w:rsidRPr="00C87C83">
        <w:rPr>
          <w:b/>
          <w:bCs/>
          <w:sz w:val="40"/>
          <w:szCs w:val="40"/>
        </w:rPr>
        <w:t xml:space="preserve"> under corona</w:t>
      </w:r>
      <w:r w:rsidR="00FE3CA9" w:rsidRPr="00C87C83">
        <w:rPr>
          <w:b/>
          <w:bCs/>
          <w:sz w:val="40"/>
          <w:szCs w:val="40"/>
        </w:rPr>
        <w:t>-</w:t>
      </w:r>
      <w:r w:rsidR="002A5FD9" w:rsidRPr="00C87C83">
        <w:rPr>
          <w:b/>
          <w:bCs/>
          <w:sz w:val="40"/>
          <w:szCs w:val="40"/>
        </w:rPr>
        <w:t>epidemien</w:t>
      </w:r>
      <w:r w:rsidR="00D73F51" w:rsidRPr="00C87C83">
        <w:rPr>
          <w:b/>
          <w:bCs/>
          <w:sz w:val="40"/>
          <w:szCs w:val="40"/>
        </w:rPr>
        <w:t xml:space="preserve"> </w:t>
      </w:r>
    </w:p>
    <w:p w14:paraId="53F03FA4" w14:textId="77777777" w:rsidR="00AD36CE" w:rsidRDefault="00AD36CE" w:rsidP="00AD36CE"/>
    <w:p w14:paraId="24C862E2" w14:textId="5510F8B8" w:rsidR="00D73F51" w:rsidRDefault="00AD36CE" w:rsidP="002F6A05">
      <w:r>
        <w:t xml:space="preserve">Humanistisk Samfund stiller her en række idéer til begravelsesritualer til rådighed, så det er muligt at </w:t>
      </w:r>
      <w:r w:rsidR="003E567C">
        <w:t>forebygge</w:t>
      </w:r>
      <w:r>
        <w:t xml:space="preserve"> smitte </w:t>
      </w:r>
      <w:r w:rsidRPr="00525117">
        <w:t>med covid-19</w:t>
      </w:r>
      <w:r w:rsidR="00E15EC6" w:rsidRPr="00525117">
        <w:t xml:space="preserve"> i forbindelse med </w:t>
      </w:r>
      <w:r w:rsidR="003D4D29" w:rsidRPr="00525117">
        <w:t xml:space="preserve">en </w:t>
      </w:r>
      <w:r w:rsidR="00E15EC6" w:rsidRPr="00525117">
        <w:t>ceremoni</w:t>
      </w:r>
      <w:r w:rsidRPr="00525117">
        <w:t>.</w:t>
      </w:r>
      <w:r w:rsidR="0006703A" w:rsidRPr="00525117">
        <w:t xml:space="preserve"> </w:t>
      </w:r>
      <w:r w:rsidR="00E15EC6" w:rsidRPr="00525117">
        <w:t xml:space="preserve">                                                                               </w:t>
      </w:r>
      <w:r w:rsidR="00D73F51" w:rsidRPr="00C87BF0">
        <w:t>Anbefalingerne er udarbejdet 23-3-2020, og skal</w:t>
      </w:r>
      <w:r w:rsidR="00D73F51">
        <w:t xml:space="preserve"> tilpasses eventuelle nye tiltag fra myndighederne, hvis der kommer sådanne</w:t>
      </w:r>
      <w:r w:rsidR="00FF2FC9">
        <w:t xml:space="preserve"> under epidemien</w:t>
      </w:r>
      <w:r w:rsidR="00D73F51">
        <w:t xml:space="preserve">. </w:t>
      </w:r>
    </w:p>
    <w:p w14:paraId="26B02FBF" w14:textId="77777777" w:rsidR="00D73F51" w:rsidRDefault="00D73F51" w:rsidP="00AD36CE"/>
    <w:p w14:paraId="320419C7" w14:textId="1CB26B00" w:rsidR="00AD36CE" w:rsidRPr="00C87BF0" w:rsidRDefault="00AD36CE" w:rsidP="00AD36CE">
      <w:r>
        <w:t xml:space="preserve">Idéerne </w:t>
      </w:r>
      <w:r w:rsidR="00E15EC6" w:rsidRPr="00C87BF0">
        <w:t xml:space="preserve">er delt </w:t>
      </w:r>
      <w:r w:rsidRPr="00C87BF0">
        <w:t>op i</w:t>
      </w:r>
      <w:r w:rsidR="00E15EC6" w:rsidRPr="00C87BF0">
        <w:t>:</w:t>
      </w:r>
      <w:r w:rsidRPr="00C87BF0">
        <w:t xml:space="preserve"> </w:t>
      </w:r>
    </w:p>
    <w:p w14:paraId="625DB5E4" w14:textId="77777777" w:rsidR="00AD36CE" w:rsidRDefault="00AD36CE" w:rsidP="00AD36CE">
      <w:pPr>
        <w:pStyle w:val="Listeafsnit"/>
        <w:numPr>
          <w:ilvl w:val="0"/>
          <w:numId w:val="1"/>
        </w:numPr>
      </w:pPr>
      <w:r>
        <w:t>Indendørs ceremoni</w:t>
      </w:r>
    </w:p>
    <w:p w14:paraId="4017DA6C" w14:textId="77777777" w:rsidR="00AD36CE" w:rsidRDefault="00AD36CE" w:rsidP="00AD36CE">
      <w:pPr>
        <w:pStyle w:val="Listeafsnit"/>
        <w:numPr>
          <w:ilvl w:val="0"/>
          <w:numId w:val="1"/>
        </w:numPr>
      </w:pPr>
      <w:r>
        <w:t>Udendørs ceremoni eller mindre ritualer</w:t>
      </w:r>
    </w:p>
    <w:p w14:paraId="6E233EF8" w14:textId="77777777" w:rsidR="00AD36CE" w:rsidRDefault="00AD36CE" w:rsidP="00AD36CE">
      <w:pPr>
        <w:pStyle w:val="Listeafsnit"/>
        <w:numPr>
          <w:ilvl w:val="0"/>
          <w:numId w:val="1"/>
        </w:numPr>
      </w:pPr>
      <w:r>
        <w:t>Streamede/filmede begravelser</w:t>
      </w:r>
    </w:p>
    <w:p w14:paraId="593392D9" w14:textId="77777777" w:rsidR="00AD36CE" w:rsidRPr="002452E2" w:rsidRDefault="00AD36CE" w:rsidP="00AD36CE">
      <w:pPr>
        <w:pStyle w:val="Listeafsnit"/>
        <w:numPr>
          <w:ilvl w:val="0"/>
          <w:numId w:val="1"/>
        </w:numPr>
      </w:pPr>
      <w:r w:rsidRPr="002452E2">
        <w:t>Udsættelse</w:t>
      </w:r>
    </w:p>
    <w:p w14:paraId="2A957842" w14:textId="77777777" w:rsidR="00AD36CE" w:rsidRPr="002452E2" w:rsidRDefault="00AD36CE" w:rsidP="00AD36CE"/>
    <w:p w14:paraId="10E6D05E" w14:textId="03BF94CD" w:rsidR="00CE45D7" w:rsidRDefault="00E15EC6" w:rsidP="00AD36CE">
      <w:r w:rsidRPr="002452E2">
        <w:t xml:space="preserve">Det kan blive nødvendigt med </w:t>
      </w:r>
      <w:r w:rsidR="00AD36CE" w:rsidRPr="002452E2">
        <w:t>udsættelse</w:t>
      </w:r>
      <w:r w:rsidRPr="002452E2">
        <w:t xml:space="preserve"> af begravelsen</w:t>
      </w:r>
      <w:r w:rsidR="00AD36CE" w:rsidRPr="002452E2">
        <w:t xml:space="preserve">, men </w:t>
      </w:r>
      <w:r w:rsidRPr="002452E2">
        <w:t xml:space="preserve">vi </w:t>
      </w:r>
      <w:r w:rsidR="00AD36CE" w:rsidRPr="002452E2">
        <w:t xml:space="preserve">vil gerne fremhæve det </w:t>
      </w:r>
      <w:r w:rsidR="00CE45D7" w:rsidRPr="002452E2">
        <w:t>fø</w:t>
      </w:r>
      <w:r w:rsidR="00CE61B9" w:rsidRPr="002452E2">
        <w:t>l</w:t>
      </w:r>
      <w:r w:rsidR="00CE45D7" w:rsidRPr="002452E2">
        <w:t>elsesmæssige</w:t>
      </w:r>
      <w:r w:rsidR="00AD36CE" w:rsidRPr="002452E2">
        <w:t xml:space="preserve"> behov for markering af dødsfaldet, inden der er gået alt for lang</w:t>
      </w:r>
      <w:r w:rsidR="00AD36CE">
        <w:t xml:space="preserve"> tid. </w:t>
      </w:r>
    </w:p>
    <w:p w14:paraId="20F4C12E" w14:textId="77777777" w:rsidR="00AD36CE" w:rsidRDefault="00AD36CE" w:rsidP="00AD36CE">
      <w:pPr>
        <w:pStyle w:val="Overskrift1"/>
      </w:pPr>
      <w:r>
        <w:t>Indendørs ceremoni</w:t>
      </w:r>
    </w:p>
    <w:p w14:paraId="5865D88E" w14:textId="59CAB65B" w:rsidR="00EA24A9" w:rsidRPr="00C87C83" w:rsidRDefault="00AD36CE" w:rsidP="002A7FF2">
      <w:pPr>
        <w:pStyle w:val="Listeafsnit"/>
        <w:numPr>
          <w:ilvl w:val="0"/>
          <w:numId w:val="8"/>
        </w:numPr>
      </w:pPr>
      <w:r>
        <w:t xml:space="preserve">Afhold en ceremoni i et kapel eller et andet sted med god plads, lige som I ville have gjort det under </w:t>
      </w:r>
      <w:r w:rsidRPr="00C87C83">
        <w:t>almindelige omstændigheder. Hold jer til myndighedernes anvisninger</w:t>
      </w:r>
      <w:r w:rsidR="00BE5A9B" w:rsidRPr="00C87C83">
        <w:t xml:space="preserve">. For øjeblikket er det </w:t>
      </w:r>
      <w:r w:rsidR="007128FE" w:rsidRPr="00C87C83">
        <w:t>m</w:t>
      </w:r>
      <w:r w:rsidR="00BE5A9B" w:rsidRPr="00C87C83">
        <w:t>ax. 10 p</w:t>
      </w:r>
      <w:r w:rsidR="007128FE" w:rsidRPr="00C87C83">
        <w:t>e</w:t>
      </w:r>
      <w:r w:rsidR="00BE5A9B" w:rsidRPr="00C87C83">
        <w:t>r</w:t>
      </w:r>
      <w:r w:rsidR="007128FE" w:rsidRPr="00C87C83">
        <w:t>soner</w:t>
      </w:r>
      <w:r w:rsidR="00BE5A9B" w:rsidRPr="00C87C83">
        <w:t xml:space="preserve"> i alt</w:t>
      </w:r>
      <w:r w:rsidR="007128FE" w:rsidRPr="00C87C83">
        <w:t>, e</w:t>
      </w:r>
      <w:r w:rsidR="00BE5A9B" w:rsidRPr="00C87C83">
        <w:t xml:space="preserve">ller hvis kapellet kan rumme det, må der være </w:t>
      </w:r>
      <w:r w:rsidR="00BE5A9B" w:rsidRPr="00C87C83">
        <w:rPr>
          <w:b/>
          <w:bCs/>
          <w:i/>
          <w:iCs/>
        </w:rPr>
        <w:t xml:space="preserve">en </w:t>
      </w:r>
      <w:r w:rsidR="00BE5A9B" w:rsidRPr="00C87C83">
        <w:t>person pr. 4 m</w:t>
      </w:r>
      <w:r w:rsidR="00BE5A9B" w:rsidRPr="00C87C83">
        <w:rPr>
          <w:vertAlign w:val="superscript"/>
        </w:rPr>
        <w:t>2</w:t>
      </w:r>
      <w:r w:rsidR="00BE5A9B" w:rsidRPr="00C87C83">
        <w:t>.</w:t>
      </w:r>
    </w:p>
    <w:p w14:paraId="39705DCE" w14:textId="7044B2FE" w:rsidR="002E2688" w:rsidRPr="00C87C83" w:rsidRDefault="002E2688" w:rsidP="00EA24A9">
      <w:pPr>
        <w:pStyle w:val="Listeafsnit"/>
        <w:numPr>
          <w:ilvl w:val="0"/>
          <w:numId w:val="7"/>
        </w:numPr>
      </w:pPr>
      <w:r w:rsidRPr="00C87C83">
        <w:t>Afhold en almindelig samtale</w:t>
      </w:r>
      <w:r w:rsidR="00FD6D5D" w:rsidRPr="00C87C83">
        <w:t xml:space="preserve"> med ceremonilederen og de pårørende</w:t>
      </w:r>
      <w:r w:rsidRPr="00C87C83">
        <w:t>, hvis</w:t>
      </w:r>
      <w:r w:rsidR="00397DD9" w:rsidRPr="00C87C83">
        <w:t xml:space="preserve"> det er forsvarligt for alle </w:t>
      </w:r>
      <w:r w:rsidR="00DC32B0" w:rsidRPr="00C87C83">
        <w:t>deltage</w:t>
      </w:r>
      <w:r w:rsidR="002B203E" w:rsidRPr="00C87C83">
        <w:t>nde efterladte og</w:t>
      </w:r>
      <w:r w:rsidR="00FA621A" w:rsidRPr="00C87C83">
        <w:t xml:space="preserve"> </w:t>
      </w:r>
      <w:r w:rsidR="002B203E" w:rsidRPr="00C87C83">
        <w:t>ceremonileder</w:t>
      </w:r>
      <w:r w:rsidR="00B609CC" w:rsidRPr="00C87C83">
        <w:t>en</w:t>
      </w:r>
      <w:r w:rsidR="002B203E" w:rsidRPr="00C87C83">
        <w:t>.</w:t>
      </w:r>
    </w:p>
    <w:p w14:paraId="19CE0C3F" w14:textId="4A286A31" w:rsidR="00415B76" w:rsidRPr="00C87C83" w:rsidRDefault="00415B76" w:rsidP="00415B76">
      <w:pPr>
        <w:pStyle w:val="Listeafsnit"/>
        <w:numPr>
          <w:ilvl w:val="0"/>
          <w:numId w:val="2"/>
        </w:numPr>
      </w:pPr>
      <w:r w:rsidRPr="00C87C83">
        <w:t>Alternativ</w:t>
      </w:r>
      <w:r w:rsidR="006820C7" w:rsidRPr="00C87C83">
        <w:t xml:space="preserve"> 1</w:t>
      </w:r>
      <w:r w:rsidRPr="00C87C83">
        <w:t>: Før samtalen på en gåtur udendørs, hvor der noteres stikord ned under og bagefter, evt. med lydoptager.</w:t>
      </w:r>
    </w:p>
    <w:p w14:paraId="6F9AF3DE" w14:textId="0B7EA615" w:rsidR="00AD36CE" w:rsidRPr="00C87C83" w:rsidRDefault="00CF2A4A" w:rsidP="00AD36CE">
      <w:pPr>
        <w:pStyle w:val="Listeafsnit"/>
        <w:numPr>
          <w:ilvl w:val="0"/>
          <w:numId w:val="2"/>
        </w:numPr>
      </w:pPr>
      <w:r w:rsidRPr="00C87C83">
        <w:t>Al</w:t>
      </w:r>
      <w:r w:rsidR="00AA14D2" w:rsidRPr="00C87C83">
        <w:t>ternativ</w:t>
      </w:r>
      <w:r w:rsidR="006820C7" w:rsidRPr="00C87C83">
        <w:t xml:space="preserve"> 2</w:t>
      </w:r>
      <w:r w:rsidR="00AA14D2" w:rsidRPr="00C87C83">
        <w:t xml:space="preserve">: </w:t>
      </w:r>
      <w:r w:rsidR="00AD36CE" w:rsidRPr="00C87C83">
        <w:t>Foretag</w:t>
      </w:r>
      <w:r w:rsidR="002B203E" w:rsidRPr="00C87C83">
        <w:t>es</w:t>
      </w:r>
      <w:r w:rsidR="00AD36CE" w:rsidRPr="00C87C83">
        <w:t xml:space="preserve"> samtale</w:t>
      </w:r>
      <w:r w:rsidR="002B203E" w:rsidRPr="00C87C83">
        <w:t>n</w:t>
      </w:r>
      <w:r w:rsidR="00AD36CE" w:rsidRPr="00C87C83">
        <w:t xml:space="preserve"> med ceremonileder </w:t>
      </w:r>
      <w:r w:rsidR="002B203E" w:rsidRPr="00C87C83">
        <w:t xml:space="preserve">og efterladte </w:t>
      </w:r>
      <w:r w:rsidR="00AD36CE" w:rsidRPr="00C87C83">
        <w:t xml:space="preserve">via </w:t>
      </w:r>
      <w:r w:rsidR="00AA7D5A" w:rsidRPr="00C87C83">
        <w:t xml:space="preserve">telefon, </w:t>
      </w:r>
      <w:r w:rsidR="00AD36CE" w:rsidRPr="00C87C83">
        <w:t>Zoom, FaceTime</w:t>
      </w:r>
      <w:r w:rsidR="00302259" w:rsidRPr="00C87C83">
        <w:t xml:space="preserve"> </w:t>
      </w:r>
      <w:r w:rsidR="00AD36CE" w:rsidRPr="00C87C83">
        <w:t>eller lignende</w:t>
      </w:r>
      <w:r w:rsidR="006820C7" w:rsidRPr="00C87C83">
        <w:t>.</w:t>
      </w:r>
    </w:p>
    <w:p w14:paraId="268A88C8" w14:textId="14B623A9" w:rsidR="00AD36CE" w:rsidRPr="0032577C" w:rsidRDefault="00AD36CE" w:rsidP="00AD36CE">
      <w:pPr>
        <w:pStyle w:val="Listeafsnit"/>
        <w:numPr>
          <w:ilvl w:val="0"/>
          <w:numId w:val="2"/>
        </w:numPr>
      </w:pPr>
      <w:r w:rsidRPr="00C87C83">
        <w:t xml:space="preserve">Gør det </w:t>
      </w:r>
      <w:r w:rsidR="002B203E" w:rsidRPr="00C87C83">
        <w:t xml:space="preserve">klart </w:t>
      </w:r>
      <w:r w:rsidRPr="00C87C83">
        <w:t>i dødsannoncen</w:t>
      </w:r>
      <w:r w:rsidRPr="0032577C">
        <w:t>, at ceremonien kun er for særligt inviterede</w:t>
      </w:r>
      <w:r w:rsidR="006820C7">
        <w:t>.</w:t>
      </w:r>
    </w:p>
    <w:p w14:paraId="52411743" w14:textId="2A82CE6E" w:rsidR="00AD36CE" w:rsidRPr="0032577C" w:rsidRDefault="00AD36CE" w:rsidP="00AD36CE">
      <w:pPr>
        <w:pStyle w:val="Listeafsnit"/>
        <w:numPr>
          <w:ilvl w:val="0"/>
          <w:numId w:val="2"/>
        </w:numPr>
      </w:pPr>
      <w:r w:rsidRPr="0032577C">
        <w:t>Distribuér</w:t>
      </w:r>
      <w:r w:rsidR="002B203E" w:rsidRPr="0032577C">
        <w:t xml:space="preserve"> evt.</w:t>
      </w:r>
      <w:r w:rsidRPr="0032577C">
        <w:t xml:space="preserve"> program og sanghæfter</w:t>
      </w:r>
      <w:r w:rsidR="009B6B0D" w:rsidRPr="0032577C">
        <w:rPr>
          <w:color w:val="FF0000"/>
        </w:rPr>
        <w:t xml:space="preserve"> </w:t>
      </w:r>
      <w:r w:rsidRPr="0032577C">
        <w:t>digitalt, så det kan læses på mobiltelefon</w:t>
      </w:r>
      <w:r w:rsidR="006820C7">
        <w:t>.</w:t>
      </w:r>
    </w:p>
    <w:p w14:paraId="508F4EEF" w14:textId="12D19149" w:rsidR="00C36810" w:rsidRPr="0032577C" w:rsidRDefault="00C36810" w:rsidP="00C36810">
      <w:pPr>
        <w:pStyle w:val="Listeafsnit"/>
        <w:numPr>
          <w:ilvl w:val="0"/>
          <w:numId w:val="2"/>
        </w:numPr>
      </w:pPr>
      <w:r w:rsidRPr="0032577C">
        <w:t>Sørg for at holde afstand i kapellet</w:t>
      </w:r>
      <w:r w:rsidR="00B410A7">
        <w:t>.</w:t>
      </w:r>
    </w:p>
    <w:p w14:paraId="26264254" w14:textId="0CBF666E" w:rsidR="00AD36CE" w:rsidRPr="0032577C" w:rsidRDefault="00AD36CE" w:rsidP="00AD36CE">
      <w:pPr>
        <w:pStyle w:val="Listeafsnit"/>
        <w:numPr>
          <w:ilvl w:val="0"/>
          <w:numId w:val="2"/>
        </w:numPr>
      </w:pPr>
      <w:r w:rsidRPr="0032577C">
        <w:t xml:space="preserve">Sørg for </w:t>
      </w:r>
      <w:r w:rsidR="00350B05" w:rsidRPr="0032577C">
        <w:t xml:space="preserve">god </w:t>
      </w:r>
      <w:r w:rsidR="002B203E" w:rsidRPr="0032577C">
        <w:t>hånd</w:t>
      </w:r>
      <w:r w:rsidR="00350B05" w:rsidRPr="0032577C">
        <w:t>hygiejne</w:t>
      </w:r>
      <w:r w:rsidR="00B410A7">
        <w:t>.</w:t>
      </w:r>
    </w:p>
    <w:p w14:paraId="24CB53F4" w14:textId="25C93353" w:rsidR="00AD36CE" w:rsidRDefault="00AD36CE" w:rsidP="00AD36CE">
      <w:pPr>
        <w:pStyle w:val="Listeafsnit"/>
        <w:numPr>
          <w:ilvl w:val="0"/>
          <w:numId w:val="2"/>
        </w:numPr>
      </w:pPr>
      <w:r w:rsidRPr="0032577C">
        <w:t>Hils på hinanden uden at give</w:t>
      </w:r>
      <w:r>
        <w:t xml:space="preserve"> hånd</w:t>
      </w:r>
      <w:r w:rsidR="00B410A7">
        <w:t>.</w:t>
      </w:r>
    </w:p>
    <w:p w14:paraId="27607D67" w14:textId="77777777" w:rsidR="00AD36CE" w:rsidRDefault="00AD36CE" w:rsidP="00AD36CE">
      <w:pPr>
        <w:pStyle w:val="Overskrift1"/>
      </w:pPr>
      <w:r>
        <w:t>Udendørs ceremoni eller mindre ritualer</w:t>
      </w:r>
    </w:p>
    <w:p w14:paraId="3BB79004" w14:textId="77777777" w:rsidR="00AD36CE" w:rsidRDefault="00AD36CE" w:rsidP="00AD36CE">
      <w:r>
        <w:t>Hvis ceremonien afholdes udenfor, fx i en have eller på en kirkegård, vil smitterisikoen mindskes, men det forudsættes fortsat, at myndighedernes anvisninger følges.</w:t>
      </w:r>
    </w:p>
    <w:p w14:paraId="0C1CBAC1" w14:textId="77777777" w:rsidR="00AD36CE" w:rsidRDefault="00AD36CE" w:rsidP="00AD36CE"/>
    <w:p w14:paraId="453534A9" w14:textId="77777777" w:rsidR="00AD36CE" w:rsidRDefault="00AD36CE" w:rsidP="00CE0F0B">
      <w:pPr>
        <w:pStyle w:val="Overskrift2"/>
      </w:pPr>
      <w:r>
        <w:t>Mindre ritualer udenfor</w:t>
      </w:r>
    </w:p>
    <w:p w14:paraId="25321A3A" w14:textId="77777777" w:rsidR="00AD36CE" w:rsidRPr="00AD36CE" w:rsidRDefault="00AD36CE" w:rsidP="00AD36CE">
      <w:r>
        <w:t>Disse ritualer kan distribueres via sociale medier, mail, brev – eller via en QR-kode, der lamineres og lægges i en æske på graven.</w:t>
      </w:r>
    </w:p>
    <w:p w14:paraId="0F775A73" w14:textId="77777777" w:rsidR="00C87C83" w:rsidRDefault="00AD36CE" w:rsidP="00C87C83">
      <w:pPr>
        <w:pStyle w:val="Listeafsnit"/>
        <w:numPr>
          <w:ilvl w:val="0"/>
          <w:numId w:val="3"/>
        </w:numPr>
      </w:pPr>
      <w:r>
        <w:t>Invitér til musikalsk mindehøjtidelighed, hvor alle inviterede i løbet af en dag lytter til samme musik, mens de går en tur. Lav en playliste med musik (varighed som en begravelsesceremoni, ca. 30 minutter), som de ikke-inviterede kan lytte til, mens de går på en tur på kirkegården eller i deres eget lokalområde. Musikken kan være musik, der ville have passet ind i en ceremoni, eller afdødes yndlingsmusik.</w:t>
      </w:r>
    </w:p>
    <w:p w14:paraId="39A303DD" w14:textId="61E55073" w:rsidR="00AD36CE" w:rsidRPr="00C87C83" w:rsidRDefault="00AD36CE" w:rsidP="00C87C83">
      <w:pPr>
        <w:pStyle w:val="Listeafsnit"/>
        <w:numPr>
          <w:ilvl w:val="0"/>
          <w:numId w:val="3"/>
        </w:numPr>
      </w:pPr>
      <w:r w:rsidRPr="00C87C83">
        <w:lastRenderedPageBreak/>
        <w:t>Invitér til ”samtale om den døde”. Dette kan foregå mellem to mennesker, der bor i nærheden af hinanden og som kan gå en tur udenfor, og det kan foregå via FaceTime m.v. Lav en samtalemenu, som hjælper samtalepartnerne til at fokusere på at</w:t>
      </w:r>
      <w:r>
        <w:t xml:space="preserve"> dele deres minder om den døde på en ligeværdig måde. </w:t>
      </w:r>
      <w:r w:rsidR="00F768F8" w:rsidRPr="00C87C83">
        <w:t>Se eksempler</w:t>
      </w:r>
      <w:r w:rsidR="00660B26" w:rsidRPr="00C87C83">
        <w:t>ne</w:t>
      </w:r>
      <w:r w:rsidR="00F768F8" w:rsidRPr="00C87C83">
        <w:t xml:space="preserve"> på link</w:t>
      </w:r>
      <w:r w:rsidR="00A507CE">
        <w:t xml:space="preserve"> på </w:t>
      </w:r>
      <w:hyperlink r:id="rId7" w:history="1">
        <w:r w:rsidR="00FF224D">
          <w:rPr>
            <w:rStyle w:val="Hyperlink"/>
          </w:rPr>
          <w:t>https://www.humanistisksamfund.dk/begravelse/</w:t>
        </w:r>
      </w:hyperlink>
      <w:r w:rsidR="00844EE7">
        <w:t xml:space="preserve"> under </w:t>
      </w:r>
      <w:r w:rsidR="004A6BC9">
        <w:t xml:space="preserve">”Aktuelt under </w:t>
      </w:r>
      <w:proofErr w:type="spellStart"/>
      <w:r w:rsidR="004A6BC9">
        <w:t>corona-krisen</w:t>
      </w:r>
      <w:proofErr w:type="spellEnd"/>
      <w:r w:rsidR="004A6BC9">
        <w:t>”</w:t>
      </w:r>
      <w:bookmarkStart w:id="0" w:name="_GoBack"/>
      <w:bookmarkEnd w:id="0"/>
      <w:r w:rsidR="00F768F8" w:rsidRPr="00C87C83">
        <w:t>.</w:t>
      </w:r>
    </w:p>
    <w:p w14:paraId="3DD80A1B" w14:textId="77777777" w:rsidR="00AD36CE" w:rsidRDefault="00AD36CE" w:rsidP="00AD36CE">
      <w:pPr>
        <w:pStyle w:val="Overskrift1"/>
      </w:pPr>
      <w:r>
        <w:t>Streaming/optagelse</w:t>
      </w:r>
    </w:p>
    <w:p w14:paraId="240878F7" w14:textId="2C02DD5C" w:rsidR="00AD36CE" w:rsidRPr="00AD36CE" w:rsidRDefault="00AD36CE" w:rsidP="00AD36CE">
      <w:r>
        <w:rPr>
          <w:rFonts w:eastAsia="Times New Roman" w:cstheme="minorHAnsi"/>
          <w:color w:val="000000"/>
          <w:lang w:eastAsia="da-DK"/>
        </w:rPr>
        <w:t xml:space="preserve">Hvis en begravelsesceremoni streames eller optages og dernæst distribueres, </w:t>
      </w:r>
      <w:r w:rsidR="003F2563">
        <w:rPr>
          <w:rFonts w:eastAsia="Times New Roman" w:cstheme="minorHAnsi"/>
          <w:color w:val="000000"/>
          <w:lang w:eastAsia="da-DK"/>
        </w:rPr>
        <w:t xml:space="preserve">så tænk </w:t>
      </w:r>
      <w:r>
        <w:rPr>
          <w:rFonts w:eastAsia="Times New Roman" w:cstheme="minorHAnsi"/>
          <w:color w:val="000000"/>
          <w:lang w:eastAsia="da-DK"/>
        </w:rPr>
        <w:t xml:space="preserve">på persondatasikkerhed. Dette kan eksempelvis </w:t>
      </w:r>
      <w:r w:rsidRPr="00AD36CE">
        <w:rPr>
          <w:rFonts w:eastAsia="Times New Roman" w:cstheme="minorHAnsi"/>
          <w:color w:val="000000"/>
          <w:lang w:eastAsia="da-DK"/>
        </w:rPr>
        <w:t>VideoTool.dk</w:t>
      </w:r>
      <w:r>
        <w:rPr>
          <w:rFonts w:eastAsia="Times New Roman" w:cstheme="minorHAnsi"/>
          <w:color w:val="000000"/>
          <w:lang w:eastAsia="da-DK"/>
        </w:rPr>
        <w:t xml:space="preserve"> hjælpe med.</w:t>
      </w:r>
    </w:p>
    <w:p w14:paraId="74155652" w14:textId="77777777" w:rsidR="00AD36CE" w:rsidRPr="00AD36CE" w:rsidRDefault="00AD36CE" w:rsidP="00AD36CE">
      <w:pPr>
        <w:pStyle w:val="Overskrift3"/>
        <w:rPr>
          <w:rFonts w:asciiTheme="minorHAnsi" w:hAnsiTheme="minorHAnsi" w:cstheme="minorHAnsi"/>
        </w:rPr>
      </w:pPr>
    </w:p>
    <w:p w14:paraId="209D29A9" w14:textId="2E5BD1B7" w:rsidR="00E512EF" w:rsidRPr="00E512EF" w:rsidRDefault="005410BD" w:rsidP="00E512EF">
      <w:pPr>
        <w:pStyle w:val="Listeafsnit"/>
        <w:numPr>
          <w:ilvl w:val="0"/>
          <w:numId w:val="6"/>
        </w:numPr>
        <w:rPr>
          <w:rFonts w:eastAsia="Times New Roman" w:cstheme="minorHAnsi"/>
          <w:color w:val="000000"/>
          <w:lang w:eastAsia="da-DK"/>
        </w:rPr>
      </w:pPr>
      <w:r w:rsidRPr="00E53767">
        <w:t xml:space="preserve">De pårørende </w:t>
      </w:r>
      <w:r w:rsidR="002B203E" w:rsidRPr="00E53767">
        <w:t xml:space="preserve">kan </w:t>
      </w:r>
      <w:r w:rsidRPr="00E53767">
        <w:t>u</w:t>
      </w:r>
      <w:r w:rsidR="00E512EF" w:rsidRPr="00E53767">
        <w:t>dvælg</w:t>
      </w:r>
      <w:r w:rsidRPr="00E53767">
        <w:t>e</w:t>
      </w:r>
      <w:r w:rsidR="00E512EF">
        <w:t xml:space="preserve"> en person</w:t>
      </w:r>
      <w:r w:rsidR="00024DA9">
        <w:t xml:space="preserve"> </w:t>
      </w:r>
      <w:r w:rsidR="00E512EF">
        <w:t>til at stå for streamingen/optagelsen</w:t>
      </w:r>
      <w:r w:rsidR="00024DA9">
        <w:t xml:space="preserve">. Vi anbefaler at det ikke er </w:t>
      </w:r>
      <w:r w:rsidR="00902FC0">
        <w:t xml:space="preserve">en </w:t>
      </w:r>
      <w:r w:rsidR="00A5564D">
        <w:t xml:space="preserve">af de </w:t>
      </w:r>
      <w:r w:rsidR="00902FC0">
        <w:t>allernærmeste.</w:t>
      </w:r>
      <w:r w:rsidR="00E512EF" w:rsidRPr="00E512EF">
        <w:rPr>
          <w:rFonts w:eastAsia="Times New Roman" w:cstheme="minorHAnsi"/>
          <w:color w:val="000000"/>
          <w:lang w:eastAsia="da-DK"/>
        </w:rPr>
        <w:t xml:space="preserve"> </w:t>
      </w:r>
    </w:p>
    <w:p w14:paraId="719D89A3" w14:textId="409EA142" w:rsidR="00AD36CE" w:rsidRDefault="00AD36CE" w:rsidP="00AD36CE">
      <w:pPr>
        <w:pStyle w:val="Overskrift3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lang w:eastAsia="da-DK"/>
        </w:rPr>
      </w:pPr>
      <w:r w:rsidRPr="00AD36CE">
        <w:rPr>
          <w:rFonts w:asciiTheme="minorHAnsi" w:eastAsia="Times New Roman" w:hAnsiTheme="minorHAnsi" w:cstheme="minorHAnsi"/>
          <w:color w:val="000000"/>
          <w:lang w:eastAsia="da-DK"/>
        </w:rPr>
        <w:t>Kontakt en musiker, der deltager online</w:t>
      </w:r>
      <w:r>
        <w:rPr>
          <w:rFonts w:asciiTheme="minorHAnsi" w:eastAsia="Times New Roman" w:hAnsiTheme="minorHAnsi" w:cstheme="minorHAnsi"/>
          <w:color w:val="000000"/>
          <w:lang w:eastAsia="da-DK"/>
        </w:rPr>
        <w:t xml:space="preserve">, til at </w:t>
      </w:r>
      <w:r w:rsidRPr="00AD36CE">
        <w:rPr>
          <w:rFonts w:asciiTheme="minorHAnsi" w:eastAsia="Times New Roman" w:hAnsiTheme="minorHAnsi" w:cstheme="minorHAnsi"/>
          <w:color w:val="000000"/>
          <w:lang w:eastAsia="da-DK"/>
        </w:rPr>
        <w:t>spille</w:t>
      </w:r>
      <w:r>
        <w:rPr>
          <w:rFonts w:asciiTheme="minorHAnsi" w:eastAsia="Times New Roman" w:hAnsiTheme="minorHAnsi" w:cstheme="minorHAnsi"/>
          <w:color w:val="000000"/>
          <w:lang w:eastAsia="da-DK"/>
        </w:rPr>
        <w:t xml:space="preserve"> </w:t>
      </w:r>
      <w:r w:rsidRPr="00AD36CE">
        <w:rPr>
          <w:rFonts w:asciiTheme="minorHAnsi" w:eastAsia="Times New Roman" w:hAnsiTheme="minorHAnsi" w:cstheme="minorHAnsi"/>
          <w:color w:val="000000"/>
          <w:lang w:eastAsia="da-DK"/>
        </w:rPr>
        <w:t>valgte musikstykker</w:t>
      </w:r>
    </w:p>
    <w:p w14:paraId="43B62A2D" w14:textId="6F6FCB8C" w:rsidR="00AD36CE" w:rsidRDefault="00AD36CE" w:rsidP="00AD36CE">
      <w:pPr>
        <w:pStyle w:val="Overskrift3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lang w:eastAsia="da-DK"/>
        </w:rPr>
      </w:pPr>
      <w:r>
        <w:rPr>
          <w:rFonts w:asciiTheme="minorHAnsi" w:eastAsia="Times New Roman" w:hAnsiTheme="minorHAnsi" w:cstheme="minorHAnsi"/>
          <w:color w:val="000000"/>
          <w:lang w:eastAsia="da-DK"/>
        </w:rPr>
        <w:t xml:space="preserve">Fællessang via </w:t>
      </w:r>
      <w:r w:rsidR="00E512EF">
        <w:rPr>
          <w:rFonts w:asciiTheme="minorHAnsi" w:eastAsia="Times New Roman" w:hAnsiTheme="minorHAnsi" w:cstheme="minorHAnsi"/>
          <w:color w:val="000000"/>
          <w:lang w:eastAsia="da-DK"/>
        </w:rPr>
        <w:t>f.eks.</w:t>
      </w:r>
      <w:r>
        <w:rPr>
          <w:rFonts w:asciiTheme="minorHAnsi" w:eastAsia="Times New Roman" w:hAnsiTheme="minorHAnsi" w:cstheme="minorHAnsi"/>
          <w:color w:val="000000"/>
          <w:lang w:eastAsia="da-DK"/>
        </w:rPr>
        <w:t xml:space="preserve"> Zoom</w:t>
      </w:r>
    </w:p>
    <w:p w14:paraId="3E7CD2D8" w14:textId="77777777" w:rsidR="00AD36CE" w:rsidRPr="00AD36CE" w:rsidRDefault="00AD36CE" w:rsidP="00AD36CE">
      <w:pPr>
        <w:rPr>
          <w:lang w:eastAsia="da-DK"/>
        </w:rPr>
      </w:pPr>
    </w:p>
    <w:p w14:paraId="55B181C8" w14:textId="77777777" w:rsidR="00AD36CE" w:rsidRDefault="00AD36CE" w:rsidP="00AD36CE">
      <w:pPr>
        <w:pStyle w:val="Overskrift1"/>
      </w:pPr>
      <w:r>
        <w:t>Udsættelse</w:t>
      </w:r>
    </w:p>
    <w:p w14:paraId="5B1A89BF" w14:textId="5004F9FF" w:rsidR="007A4C7D" w:rsidRPr="00966E05" w:rsidRDefault="005B32C8" w:rsidP="00AD36CE">
      <w:r w:rsidRPr="00966E05">
        <w:t>Der er intet i vejen for at</w:t>
      </w:r>
      <w:r w:rsidR="00A226EE" w:rsidRPr="00966E05">
        <w:t xml:space="preserve"> afdøde kremeres nu, og at der så gennemføres en mindeceremoni </w:t>
      </w:r>
      <w:r w:rsidR="002B203E" w:rsidRPr="00966E05">
        <w:t xml:space="preserve">om </w:t>
      </w:r>
      <w:r w:rsidR="007A4C7D" w:rsidRPr="00966E05">
        <w:t>nogle måneder</w:t>
      </w:r>
      <w:r w:rsidR="0071103E" w:rsidRPr="00966E05">
        <w:t xml:space="preserve">. </w:t>
      </w:r>
    </w:p>
    <w:p w14:paraId="15CCC347" w14:textId="11B94002" w:rsidR="00AD36CE" w:rsidRPr="00AD36CE" w:rsidRDefault="00AD36CE" w:rsidP="00AD36CE">
      <w:r w:rsidRPr="00966E05">
        <w:t>Hvis</w:t>
      </w:r>
      <w:r w:rsidRPr="00966E05">
        <w:rPr>
          <w:color w:val="FF0000"/>
        </w:rPr>
        <w:t xml:space="preserve"> </w:t>
      </w:r>
      <w:r w:rsidR="00D229A6" w:rsidRPr="00966E05">
        <w:t xml:space="preserve">man </w:t>
      </w:r>
      <w:r w:rsidRPr="00966E05">
        <w:t>vælger at udsætte begravelsesceremonien, kan dette gøres med hjælp af en ceremonileder, men her er idéer</w:t>
      </w:r>
      <w:r>
        <w:t xml:space="preserve"> til, hvad I selv kan gøre, når det igen bliver sikkert at mødes mange mennesker på samme fysiske sted:</w:t>
      </w:r>
    </w:p>
    <w:p w14:paraId="6B6C4AAA" w14:textId="77777777" w:rsidR="00AD36CE" w:rsidRPr="00AD36CE" w:rsidRDefault="00AD36CE" w:rsidP="00AD36CE"/>
    <w:p w14:paraId="34794DBA" w14:textId="5BB2F731" w:rsidR="00AD36CE" w:rsidRDefault="00FF53ED" w:rsidP="00912CB6">
      <w:pPr>
        <w:pStyle w:val="Overskrift1"/>
      </w:pPr>
      <w:r>
        <w:t>Alternativ til</w:t>
      </w:r>
      <w:r w:rsidR="00DA3537">
        <w:t xml:space="preserve"> andre markeringer end </w:t>
      </w:r>
      <w:r w:rsidR="00912CB6">
        <w:t xml:space="preserve">en </w:t>
      </w:r>
      <w:r w:rsidR="00731C09">
        <w:t xml:space="preserve">traditionel </w:t>
      </w:r>
      <w:r w:rsidR="00A21ADA">
        <w:t>begravelses</w:t>
      </w:r>
      <w:r w:rsidR="00731C09">
        <w:t>ceremoni</w:t>
      </w:r>
      <w:r w:rsidR="005D3800">
        <w:t xml:space="preserve"> </w:t>
      </w:r>
    </w:p>
    <w:p w14:paraId="2CA796B0" w14:textId="77777777" w:rsidR="00AD36CE" w:rsidRDefault="00AD36CE" w:rsidP="00AD36CE">
      <w:pPr>
        <w:pStyle w:val="Listeafsnit"/>
        <w:numPr>
          <w:ilvl w:val="0"/>
          <w:numId w:val="5"/>
        </w:numPr>
      </w:pPr>
      <w:r>
        <w:t>Samtaler om den døde (</w:t>
      </w:r>
      <w:hyperlink r:id="rId8" w:history="1">
        <w:r w:rsidRPr="00E91BC5">
          <w:rPr>
            <w:rStyle w:val="Hyperlink"/>
          </w:rPr>
          <w:t>https://pov.international/forslag-til-nyt-ritual-10-ars-mindekredsen/</w:t>
        </w:r>
      </w:hyperlink>
      <w:r>
        <w:t>)</w:t>
      </w:r>
    </w:p>
    <w:p w14:paraId="344CA7AB" w14:textId="77777777" w:rsidR="00AD36CE" w:rsidRDefault="00AD36CE" w:rsidP="00AD36CE">
      <w:pPr>
        <w:pStyle w:val="Listeafsnit"/>
        <w:numPr>
          <w:ilvl w:val="0"/>
          <w:numId w:val="5"/>
        </w:numPr>
      </w:pPr>
      <w:r>
        <w:t>Lave mad sammen (afdødes hof- og livretter)</w:t>
      </w:r>
    </w:p>
    <w:p w14:paraId="7BC91AC4" w14:textId="77777777" w:rsidR="00AD36CE" w:rsidRPr="00AD36CE" w:rsidRDefault="00AD36CE" w:rsidP="00AD36CE">
      <w:pPr>
        <w:pStyle w:val="Listeafsnit"/>
        <w:numPr>
          <w:ilvl w:val="0"/>
          <w:numId w:val="5"/>
        </w:numPr>
      </w:pPr>
      <w:r>
        <w:t>Invitér gæsterne til på forhånd at have valgt et stykke musik, der minder dem om afdøde, og spil musikken på en playliste under den uformelle del af arrangementet</w:t>
      </w:r>
    </w:p>
    <w:p w14:paraId="417753C4" w14:textId="5B77D223" w:rsidR="00AD36CE" w:rsidRDefault="00AD36CE" w:rsidP="00AD36CE">
      <w:pPr>
        <w:pStyle w:val="Overskrift2"/>
      </w:pPr>
    </w:p>
    <w:p w14:paraId="7DBF3019" w14:textId="638EF1C5" w:rsidR="00604406" w:rsidRDefault="00604406" w:rsidP="00604406">
      <w:pPr>
        <w:jc w:val="right"/>
        <w:rPr>
          <w:i/>
          <w:iCs/>
          <w:sz w:val="18"/>
          <w:szCs w:val="18"/>
        </w:rPr>
      </w:pPr>
    </w:p>
    <w:p w14:paraId="7DDDFC10" w14:textId="77777777" w:rsidR="00604406" w:rsidRDefault="00604406" w:rsidP="00604406">
      <w:pPr>
        <w:jc w:val="right"/>
        <w:rPr>
          <w:i/>
          <w:iCs/>
          <w:sz w:val="18"/>
          <w:szCs w:val="18"/>
        </w:rPr>
      </w:pPr>
    </w:p>
    <w:p w14:paraId="41EBF05B" w14:textId="1370A5A2" w:rsidR="00604406" w:rsidRDefault="00604406" w:rsidP="00604406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Humanistisk Samfund</w:t>
      </w:r>
    </w:p>
    <w:p w14:paraId="1EC5676D" w14:textId="05EBCB89" w:rsidR="00604406" w:rsidRPr="00604406" w:rsidRDefault="00604406" w:rsidP="00604406">
      <w:pPr>
        <w:jc w:val="right"/>
        <w:rPr>
          <w:i/>
          <w:iCs/>
          <w:sz w:val="18"/>
          <w:szCs w:val="18"/>
        </w:rPr>
      </w:pPr>
      <w:r w:rsidRPr="00604406">
        <w:rPr>
          <w:i/>
          <w:iCs/>
          <w:sz w:val="18"/>
          <w:szCs w:val="18"/>
        </w:rPr>
        <w:t>23. marts 2020</w:t>
      </w:r>
    </w:p>
    <w:sectPr w:rsidR="00604406" w:rsidRPr="00604406" w:rsidSect="0098351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E5D2" w14:textId="77777777" w:rsidR="002B1522" w:rsidRDefault="002B1522" w:rsidP="002A5FD9">
      <w:r>
        <w:separator/>
      </w:r>
    </w:p>
  </w:endnote>
  <w:endnote w:type="continuationSeparator" w:id="0">
    <w:p w14:paraId="5FC48A6C" w14:textId="77777777" w:rsidR="002B1522" w:rsidRDefault="002B1522" w:rsidP="002A5FD9">
      <w:r>
        <w:continuationSeparator/>
      </w:r>
    </w:p>
  </w:endnote>
  <w:endnote w:type="continuationNotice" w:id="1">
    <w:p w14:paraId="04AE6EE1" w14:textId="77777777" w:rsidR="002B1522" w:rsidRDefault="002B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24649728" w14:paraId="6E02BB2E" w14:textId="77777777" w:rsidTr="24649728">
      <w:tc>
        <w:tcPr>
          <w:tcW w:w="3211" w:type="dxa"/>
        </w:tcPr>
        <w:p w14:paraId="24EE9F61" w14:textId="6B4FC243" w:rsidR="24649728" w:rsidRDefault="24649728" w:rsidP="24649728">
          <w:pPr>
            <w:pStyle w:val="Sidehoved"/>
            <w:ind w:left="-115"/>
          </w:pPr>
        </w:p>
      </w:tc>
      <w:tc>
        <w:tcPr>
          <w:tcW w:w="3211" w:type="dxa"/>
        </w:tcPr>
        <w:p w14:paraId="0CDC793C" w14:textId="36645582" w:rsidR="24649728" w:rsidRDefault="24649728" w:rsidP="24649728">
          <w:pPr>
            <w:pStyle w:val="Sidehoved"/>
            <w:jc w:val="center"/>
          </w:pPr>
        </w:p>
      </w:tc>
      <w:tc>
        <w:tcPr>
          <w:tcW w:w="3211" w:type="dxa"/>
        </w:tcPr>
        <w:p w14:paraId="41AC9B23" w14:textId="553869E4" w:rsidR="24649728" w:rsidRDefault="24649728" w:rsidP="24649728">
          <w:pPr>
            <w:pStyle w:val="Sidehoved"/>
            <w:ind w:right="-115"/>
            <w:jc w:val="right"/>
          </w:pPr>
        </w:p>
      </w:tc>
    </w:tr>
  </w:tbl>
  <w:p w14:paraId="6016E10C" w14:textId="6C86347F" w:rsidR="002A5FD9" w:rsidRDefault="002A5F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DDE3" w14:textId="77777777" w:rsidR="002B1522" w:rsidRDefault="002B1522" w:rsidP="002A5FD9">
      <w:r>
        <w:separator/>
      </w:r>
    </w:p>
  </w:footnote>
  <w:footnote w:type="continuationSeparator" w:id="0">
    <w:p w14:paraId="0D9B388A" w14:textId="77777777" w:rsidR="002B1522" w:rsidRDefault="002B1522" w:rsidP="002A5FD9">
      <w:r>
        <w:continuationSeparator/>
      </w:r>
    </w:p>
  </w:footnote>
  <w:footnote w:type="continuationNotice" w:id="1">
    <w:p w14:paraId="78AAF54F" w14:textId="77777777" w:rsidR="002B1522" w:rsidRDefault="002B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046" w:type="dxa"/>
      <w:tblLayout w:type="fixed"/>
      <w:tblLook w:val="06A0" w:firstRow="1" w:lastRow="0" w:firstColumn="1" w:lastColumn="0" w:noHBand="1" w:noVBand="1"/>
    </w:tblPr>
    <w:tblGrid>
      <w:gridCol w:w="4678"/>
      <w:gridCol w:w="3735"/>
      <w:gridCol w:w="3211"/>
      <w:gridCol w:w="3211"/>
      <w:gridCol w:w="3211"/>
    </w:tblGrid>
    <w:tr w:rsidR="00983515" w14:paraId="416DDFA4" w14:textId="77777777" w:rsidTr="00983515">
      <w:tc>
        <w:tcPr>
          <w:tcW w:w="4678" w:type="dxa"/>
        </w:tcPr>
        <w:p w14:paraId="1796B8AB" w14:textId="63C74D54" w:rsidR="00983515" w:rsidRDefault="00983515" w:rsidP="00983515">
          <w:pPr>
            <w:pStyle w:val="Sidehoved"/>
            <w:ind w:left="-115"/>
          </w:pPr>
          <w:r w:rsidRPr="008909A6">
            <w:rPr>
              <w:noProof/>
              <w:color w:val="002060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6FEE6CE0" wp14:editId="1D9871F8">
                <wp:simplePos x="0" y="0"/>
                <wp:positionH relativeFrom="margin">
                  <wp:posOffset>-68301</wp:posOffset>
                </wp:positionH>
                <wp:positionV relativeFrom="paragraph">
                  <wp:posOffset>254</wp:posOffset>
                </wp:positionV>
                <wp:extent cx="1771955" cy="533603"/>
                <wp:effectExtent l="0" t="0" r="0" b="0"/>
                <wp:wrapTight wrapText="bothSides">
                  <wp:wrapPolygon edited="0">
                    <wp:start x="1858" y="0"/>
                    <wp:lineTo x="465" y="3857"/>
                    <wp:lineTo x="0" y="7714"/>
                    <wp:lineTo x="0" y="14657"/>
                    <wp:lineTo x="1626" y="20057"/>
                    <wp:lineTo x="2090" y="20829"/>
                    <wp:lineTo x="4413" y="20829"/>
                    <wp:lineTo x="10219" y="20057"/>
                    <wp:lineTo x="16955" y="16200"/>
                    <wp:lineTo x="16723" y="13114"/>
                    <wp:lineTo x="20439" y="9257"/>
                    <wp:lineTo x="19742" y="2314"/>
                    <wp:lineTo x="4413" y="0"/>
                    <wp:lineTo x="1858" y="0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4456" b="140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679" cy="5341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35" w:type="dxa"/>
        </w:tcPr>
        <w:p w14:paraId="5C9FE542" w14:textId="77777777" w:rsidR="00983515" w:rsidRPr="0068085A" w:rsidRDefault="00983515" w:rsidP="00477D4D">
          <w:pPr>
            <w:rPr>
              <w:i/>
              <w:iCs/>
              <w:sz w:val="18"/>
              <w:szCs w:val="18"/>
            </w:rPr>
          </w:pPr>
        </w:p>
        <w:p w14:paraId="0C3734AB" w14:textId="307C3BD2" w:rsidR="00983515" w:rsidRDefault="00983515" w:rsidP="00477D4D">
          <w:pPr>
            <w:pStyle w:val="Sidehoved"/>
            <w:ind w:left="-115"/>
          </w:pPr>
          <w:r w:rsidRPr="0068085A">
            <w:rPr>
              <w:i/>
              <w:iCs/>
              <w:sz w:val="18"/>
              <w:szCs w:val="18"/>
            </w:rPr>
            <w:t xml:space="preserve">Udarbejdet 23.03.2020 af </w:t>
          </w:r>
          <w:r>
            <w:rPr>
              <w:i/>
              <w:iCs/>
              <w:sz w:val="18"/>
              <w:szCs w:val="18"/>
            </w:rPr>
            <w:t xml:space="preserve">Nina Faartoft, </w:t>
          </w:r>
          <w:r w:rsidRPr="0068085A">
            <w:rPr>
              <w:i/>
              <w:iCs/>
              <w:sz w:val="18"/>
              <w:szCs w:val="18"/>
            </w:rPr>
            <w:t>Kelvin Nielsen, Karin Rybjer og Ole Morten Nygård.</w:t>
          </w:r>
        </w:p>
      </w:tc>
      <w:tc>
        <w:tcPr>
          <w:tcW w:w="3211" w:type="dxa"/>
        </w:tcPr>
        <w:p w14:paraId="07C5F06B" w14:textId="0D6FDDA5" w:rsidR="00983515" w:rsidRDefault="00983515" w:rsidP="00983515">
          <w:pPr>
            <w:pStyle w:val="Sidehoved"/>
            <w:ind w:left="-115"/>
          </w:pPr>
        </w:p>
      </w:tc>
      <w:tc>
        <w:tcPr>
          <w:tcW w:w="3211" w:type="dxa"/>
        </w:tcPr>
        <w:p w14:paraId="771A2A24" w14:textId="67AE0095" w:rsidR="00983515" w:rsidRDefault="00983515" w:rsidP="00983515">
          <w:pPr>
            <w:pStyle w:val="Sidehoved"/>
            <w:jc w:val="center"/>
          </w:pPr>
        </w:p>
      </w:tc>
      <w:tc>
        <w:tcPr>
          <w:tcW w:w="3211" w:type="dxa"/>
        </w:tcPr>
        <w:p w14:paraId="4A972253" w14:textId="5A59A729" w:rsidR="00983515" w:rsidRDefault="00983515" w:rsidP="00983515">
          <w:pPr>
            <w:pStyle w:val="Sidehoved"/>
            <w:ind w:right="-115"/>
            <w:jc w:val="right"/>
          </w:pPr>
        </w:p>
      </w:tc>
    </w:tr>
  </w:tbl>
  <w:p w14:paraId="60DCA707" w14:textId="154E619A" w:rsidR="002A5FD9" w:rsidRDefault="002A5F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42"/>
    <w:multiLevelType w:val="hybridMultilevel"/>
    <w:tmpl w:val="360E3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2BB"/>
    <w:multiLevelType w:val="hybridMultilevel"/>
    <w:tmpl w:val="9AD68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CB5"/>
    <w:multiLevelType w:val="hybridMultilevel"/>
    <w:tmpl w:val="4444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57A5"/>
    <w:multiLevelType w:val="hybridMultilevel"/>
    <w:tmpl w:val="4462E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E87"/>
    <w:multiLevelType w:val="hybridMultilevel"/>
    <w:tmpl w:val="20945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4C69"/>
    <w:multiLevelType w:val="hybridMultilevel"/>
    <w:tmpl w:val="18A02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7BCE"/>
    <w:multiLevelType w:val="hybridMultilevel"/>
    <w:tmpl w:val="9DCC4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48B"/>
    <w:multiLevelType w:val="hybridMultilevel"/>
    <w:tmpl w:val="9E908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1"/>
    <w:rsid w:val="00002B24"/>
    <w:rsid w:val="00024DA9"/>
    <w:rsid w:val="000407B5"/>
    <w:rsid w:val="0006703A"/>
    <w:rsid w:val="000703E7"/>
    <w:rsid w:val="000A7D15"/>
    <w:rsid w:val="000F4CAE"/>
    <w:rsid w:val="00107134"/>
    <w:rsid w:val="001266E1"/>
    <w:rsid w:val="00136E5B"/>
    <w:rsid w:val="00152051"/>
    <w:rsid w:val="001614B1"/>
    <w:rsid w:val="00177E89"/>
    <w:rsid w:val="001874FF"/>
    <w:rsid w:val="001B1332"/>
    <w:rsid w:val="001C7ED1"/>
    <w:rsid w:val="001D5548"/>
    <w:rsid w:val="00202275"/>
    <w:rsid w:val="002452E2"/>
    <w:rsid w:val="002725AF"/>
    <w:rsid w:val="00280C23"/>
    <w:rsid w:val="0028781E"/>
    <w:rsid w:val="00292F58"/>
    <w:rsid w:val="002A2B7F"/>
    <w:rsid w:val="002A3BD2"/>
    <w:rsid w:val="002A3D5E"/>
    <w:rsid w:val="002A5FD9"/>
    <w:rsid w:val="002A7FF2"/>
    <w:rsid w:val="002B1522"/>
    <w:rsid w:val="002B203E"/>
    <w:rsid w:val="002B588E"/>
    <w:rsid w:val="002E1A02"/>
    <w:rsid w:val="002E2688"/>
    <w:rsid w:val="002F6A05"/>
    <w:rsid w:val="00302259"/>
    <w:rsid w:val="003135AF"/>
    <w:rsid w:val="0032577C"/>
    <w:rsid w:val="00327695"/>
    <w:rsid w:val="0033157B"/>
    <w:rsid w:val="00336899"/>
    <w:rsid w:val="00350B05"/>
    <w:rsid w:val="003777BE"/>
    <w:rsid w:val="00397DD9"/>
    <w:rsid w:val="003B66F4"/>
    <w:rsid w:val="003D4D29"/>
    <w:rsid w:val="003E567C"/>
    <w:rsid w:val="003F2563"/>
    <w:rsid w:val="00415B76"/>
    <w:rsid w:val="00444361"/>
    <w:rsid w:val="00464FDB"/>
    <w:rsid w:val="004670A5"/>
    <w:rsid w:val="00477D4D"/>
    <w:rsid w:val="00493056"/>
    <w:rsid w:val="004A6BC9"/>
    <w:rsid w:val="004E4DEF"/>
    <w:rsid w:val="004F2302"/>
    <w:rsid w:val="004F6974"/>
    <w:rsid w:val="00502214"/>
    <w:rsid w:val="00525117"/>
    <w:rsid w:val="00527641"/>
    <w:rsid w:val="005410BD"/>
    <w:rsid w:val="005B32C8"/>
    <w:rsid w:val="005B48C7"/>
    <w:rsid w:val="005C30E6"/>
    <w:rsid w:val="005D3800"/>
    <w:rsid w:val="005E3A2A"/>
    <w:rsid w:val="005E7E00"/>
    <w:rsid w:val="005F6AFC"/>
    <w:rsid w:val="005F731E"/>
    <w:rsid w:val="00604406"/>
    <w:rsid w:val="00612EE3"/>
    <w:rsid w:val="00660B26"/>
    <w:rsid w:val="00677330"/>
    <w:rsid w:val="006820C7"/>
    <w:rsid w:val="006D2B14"/>
    <w:rsid w:val="006D65C7"/>
    <w:rsid w:val="006E2A11"/>
    <w:rsid w:val="006F663B"/>
    <w:rsid w:val="00703EAC"/>
    <w:rsid w:val="0071103E"/>
    <w:rsid w:val="007128FE"/>
    <w:rsid w:val="00731C09"/>
    <w:rsid w:val="0073566D"/>
    <w:rsid w:val="007470AC"/>
    <w:rsid w:val="00751CA6"/>
    <w:rsid w:val="007742CF"/>
    <w:rsid w:val="007A4C7D"/>
    <w:rsid w:val="007A4E74"/>
    <w:rsid w:val="007C1439"/>
    <w:rsid w:val="007D5CF6"/>
    <w:rsid w:val="00804CBB"/>
    <w:rsid w:val="008414FA"/>
    <w:rsid w:val="00844EE7"/>
    <w:rsid w:val="00872F7F"/>
    <w:rsid w:val="00873839"/>
    <w:rsid w:val="008A4511"/>
    <w:rsid w:val="008D3731"/>
    <w:rsid w:val="00902FC0"/>
    <w:rsid w:val="00912CB6"/>
    <w:rsid w:val="00912FBE"/>
    <w:rsid w:val="00932CEF"/>
    <w:rsid w:val="00935145"/>
    <w:rsid w:val="00966E05"/>
    <w:rsid w:val="009708AE"/>
    <w:rsid w:val="00983515"/>
    <w:rsid w:val="00997258"/>
    <w:rsid w:val="009A2DD1"/>
    <w:rsid w:val="009B0910"/>
    <w:rsid w:val="009B6B0D"/>
    <w:rsid w:val="009C0FCC"/>
    <w:rsid w:val="009D0FDF"/>
    <w:rsid w:val="009D41A9"/>
    <w:rsid w:val="009E395D"/>
    <w:rsid w:val="00A05643"/>
    <w:rsid w:val="00A21ADA"/>
    <w:rsid w:val="00A226EE"/>
    <w:rsid w:val="00A27B18"/>
    <w:rsid w:val="00A31534"/>
    <w:rsid w:val="00A507CE"/>
    <w:rsid w:val="00A5564D"/>
    <w:rsid w:val="00A905A1"/>
    <w:rsid w:val="00A91749"/>
    <w:rsid w:val="00AA14D2"/>
    <w:rsid w:val="00AA37DF"/>
    <w:rsid w:val="00AA7D5A"/>
    <w:rsid w:val="00AD30DD"/>
    <w:rsid w:val="00AD36CE"/>
    <w:rsid w:val="00AD6330"/>
    <w:rsid w:val="00AE07A2"/>
    <w:rsid w:val="00AE1631"/>
    <w:rsid w:val="00AE58F7"/>
    <w:rsid w:val="00B10052"/>
    <w:rsid w:val="00B12E8A"/>
    <w:rsid w:val="00B37013"/>
    <w:rsid w:val="00B410A7"/>
    <w:rsid w:val="00B42EC3"/>
    <w:rsid w:val="00B430DF"/>
    <w:rsid w:val="00B609CC"/>
    <w:rsid w:val="00B8504C"/>
    <w:rsid w:val="00BC59C9"/>
    <w:rsid w:val="00BE31B9"/>
    <w:rsid w:val="00BE5A9B"/>
    <w:rsid w:val="00BF3473"/>
    <w:rsid w:val="00C13F64"/>
    <w:rsid w:val="00C14A67"/>
    <w:rsid w:val="00C17C58"/>
    <w:rsid w:val="00C36810"/>
    <w:rsid w:val="00C641FB"/>
    <w:rsid w:val="00C87BF0"/>
    <w:rsid w:val="00C87C83"/>
    <w:rsid w:val="00CA1EAB"/>
    <w:rsid w:val="00CB006A"/>
    <w:rsid w:val="00CB530A"/>
    <w:rsid w:val="00CC0507"/>
    <w:rsid w:val="00CD2FF8"/>
    <w:rsid w:val="00CE0F0B"/>
    <w:rsid w:val="00CE45D7"/>
    <w:rsid w:val="00CE5AA3"/>
    <w:rsid w:val="00CE61B9"/>
    <w:rsid w:val="00CF2A4A"/>
    <w:rsid w:val="00CF6DE9"/>
    <w:rsid w:val="00D229A6"/>
    <w:rsid w:val="00D31B74"/>
    <w:rsid w:val="00D34568"/>
    <w:rsid w:val="00D53E53"/>
    <w:rsid w:val="00D55394"/>
    <w:rsid w:val="00D647A9"/>
    <w:rsid w:val="00D73F51"/>
    <w:rsid w:val="00D86313"/>
    <w:rsid w:val="00DA3537"/>
    <w:rsid w:val="00DB6563"/>
    <w:rsid w:val="00DC32B0"/>
    <w:rsid w:val="00DE1B8B"/>
    <w:rsid w:val="00E11D4C"/>
    <w:rsid w:val="00E15EC6"/>
    <w:rsid w:val="00E363AA"/>
    <w:rsid w:val="00E37794"/>
    <w:rsid w:val="00E512EF"/>
    <w:rsid w:val="00E53767"/>
    <w:rsid w:val="00E75081"/>
    <w:rsid w:val="00EA24A9"/>
    <w:rsid w:val="00EA337D"/>
    <w:rsid w:val="00ED27B1"/>
    <w:rsid w:val="00F27B92"/>
    <w:rsid w:val="00F5420C"/>
    <w:rsid w:val="00F55780"/>
    <w:rsid w:val="00F67CF1"/>
    <w:rsid w:val="00F768F8"/>
    <w:rsid w:val="00F80346"/>
    <w:rsid w:val="00F942BA"/>
    <w:rsid w:val="00FA621A"/>
    <w:rsid w:val="00FA6F8F"/>
    <w:rsid w:val="00FD6D5D"/>
    <w:rsid w:val="00FE1ADF"/>
    <w:rsid w:val="00FE3CA9"/>
    <w:rsid w:val="00FF224D"/>
    <w:rsid w:val="00FF2FC9"/>
    <w:rsid w:val="00FF446C"/>
    <w:rsid w:val="00FF53ED"/>
    <w:rsid w:val="2464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19F3A"/>
  <w15:chartTrackingRefBased/>
  <w15:docId w15:val="{E0E1157B-CF25-4A89-999D-35260F2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6CE"/>
  </w:style>
  <w:style w:type="paragraph" w:styleId="Overskrift1">
    <w:name w:val="heading 1"/>
    <w:basedOn w:val="Normal"/>
    <w:next w:val="Normal"/>
    <w:link w:val="Overskrift1Tegn"/>
    <w:uiPriority w:val="9"/>
    <w:qFormat/>
    <w:rsid w:val="00AD3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3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3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2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D36CE"/>
  </w:style>
  <w:style w:type="character" w:customStyle="1" w:styleId="6qdm">
    <w:name w:val="_6qdm"/>
    <w:basedOn w:val="Standardskrifttypeiafsnit"/>
    <w:rsid w:val="00AD36CE"/>
  </w:style>
  <w:style w:type="character" w:styleId="Hyperlink">
    <w:name w:val="Hyperlink"/>
    <w:basedOn w:val="Standardskrifttypeiafsnit"/>
    <w:uiPriority w:val="99"/>
    <w:unhideWhenUsed/>
    <w:rsid w:val="00AD36CE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36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rsid w:val="00AD36C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3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6C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AD36C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B00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006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00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00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00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0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06A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E0F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0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A5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5FD9"/>
  </w:style>
  <w:style w:type="paragraph" w:styleId="Sidefod">
    <w:name w:val="footer"/>
    <w:basedOn w:val="Normal"/>
    <w:link w:val="SidefodTegn"/>
    <w:uiPriority w:val="99"/>
    <w:unhideWhenUsed/>
    <w:rsid w:val="002A5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5FD9"/>
  </w:style>
  <w:style w:type="table" w:styleId="Tabel-Gitter">
    <w:name w:val="Table Grid"/>
    <w:basedOn w:val="Tabel-Normal"/>
    <w:uiPriority w:val="59"/>
    <w:rsid w:val="002A5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912CB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v.international/forslag-til-nyt-ritual-10-ars-mindekreds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manistisksamfund.dk/begravel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https://pov.international/forslag-til-nyt-ritual-10-ars-mindekredsen/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Faartoft</dc:creator>
  <cp:keywords/>
  <dc:description/>
  <cp:lastModifiedBy>Ole Morten Nygård</cp:lastModifiedBy>
  <cp:revision>45</cp:revision>
  <dcterms:created xsi:type="dcterms:W3CDTF">2020-03-24T09:01:00Z</dcterms:created>
  <dcterms:modified xsi:type="dcterms:W3CDTF">2020-03-24T16:30:00Z</dcterms:modified>
</cp:coreProperties>
</file>